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تمثلات الفخر في شعر أبي فراس الحمداني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لحماري بريزة/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العباسي/ العصر الجاهلي/ الفخر/ شعر/ تمثلات/ ابي فراس الحمداني/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