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البرامج التلفزيونية المدبلجة في إكتساب اللغة العربية الفصحى للأطفال من 4 إلى 6 سنوات mbc3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التلفزيون/ البرامج التلفزيونية/ الدبلجة/ التنشئة الاجتماعية/ الرسوم المتحركة/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