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لغة عند الطفل في ظل العولمة والتع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قة آمال/ بوعبد الله مريم/ بلدي رتيب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لغة/ التعلم/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