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تجاوز تداعيات الأزمة النفطية الراهنة على الجزائر : دراسة حالة الجزائر من سنة 2014إلى سنة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كروش صلاح الدين(رئيسا) ,بوجنانة فؤاد(مناقشا)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الخاص/ المؤسسات الصغيرة و المتوسطة/ الأزمة النفطية الراهنة/ صادرات المنتجات الصناعية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