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ة بين وسائل الدفع الإلكترونية ونمو التجارة الإلكترونية : حالة الجزائر (2008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قي آمال/ بوالريحان فاروق (رئيسا) ,باي مريم (مناقشا) ,لطيف ول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وسائل الدفع الإلكترونية/ التجارة الإلكترونية/ وسائط الدفع الإكترونية/ شبكة الانترني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