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ثر الإستثمار الأجنبي المباشر على النمو الإقتصادي في الجزائر خلال الفترة 200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ريج محمد الأمين/ بولعراس سفيان (رئيسا) ,بن جدو سامي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الصادرات/ الاستثمار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