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أداء البنك المركزي والعمليات المصرفية الإلكترونية : دراسة حالة الجزائر وفرنسا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رندة/ دراعو عز الدين (رئيسا) ,ضيف روفية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فرنسا/ السياسة النقدية/ البنوك المركزية/ الصيرفة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