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الموارد الجبائية في تمويل ميزانية البلدية : دراسة حالة بلدية فرجيوة الفترة 2011-2015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رابح آمنة/ حراق مصباح (رئيسا) ,باي مريم (مناقشا) ,بعلي حسني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الموارد الجبائية/ البلدية/ الضرائب والرسوم/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