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التحويلي في ظل الأزمة النفطية الراهنة في الجزائر خلال الفترة 2014-2016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صباح/ كروش صلاح (رئيسا) ,سفيان بولعراس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الاستثمار الأجنبي المباشر/ الأزمة النفطية الراهنة/ تداعيات الأزمة النفطية على الجزائر/ القطاع الصناعي التحويلي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