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الحديثة في جودة القرارات المصرفية : دراسة حالة عينة من البنوك على مستوى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لشهب الزهراء/ شراف عقون (رئيسا) ,زليخة كنيدة(مناقشا) ,ربيع قرين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نظم المعلومات الحديثة/ القرارات المصرفية/ جودة القرارات/ بنك الفلاحة و القرض الشعبي/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