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القياس المقارن كمدخل لتحسين جودة الخدمة المصرفية في البنوك التجارية : دراسة حالة بنك القرض الشعبي الجزائري CPAوكالة ميلة وبنك الفلاحة والتنمية الريفية badrوكالة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كموش شيماء/ أبوبكر بوسالم (رئيسا) ,فواز واضح (مناقشا) ,شراف عقون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جودة الخدمة المصرفية/ القياس المقارن/ التحسين المستمر/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