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 la variabilité climatique: cas du bassin versant de l'oued rhumel amont (Nord-Es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ri soumia/ KEMOUKH Sami Président; BERHAIL Sabri Promo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onnarité/ Variabilité climatique/ Oued Rhumel-amont/ Régime pluviométrique/ Méthodes statist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