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نقدية في المقامة الحسانية لبشير عر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ران سفيان/ بوالفلفل راب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مقامة/ القضايا النقدية/ المقامة الحسانية/ البيان البد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