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الخبر والإنشاء عند 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سليمان بديعة/ نجار ريان/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الإنشاء/ الخبر/ ابن القيم الجوزية/ أغراض الخبر البلاغية/ أغراض الإنشاء البلاغية/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