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تفاعلية الخطاب بين المعلم والمتعلم في المرحلة الجامعية المركز الجامعي عبد الحفيظ بوالصوف ميلة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قردوح أحلام/ كعيو أحلام/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 الوصفي/ الخطاب الحجاجي/ الخطاب الحواري/ العملية التعليمية/ تفاعلية الخطاب/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