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روث السردي في الرواية العربية رواية شبح كاليدوني لـ محمد مفلاح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دادة رانية/ بوشقوف روميس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شعبي/ الرواية الجزائرية/ التراث/ حكايات شعبية/ العادات و التقال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