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روث السردي في الرواية العربية رواية شبح كاليدوني لـ محمد مفلا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دة رانية/ بوشقوف روميس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رواية الجزائرية/ التراث/ حكايات شعبية/ العادات و التقال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