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الجملة الفعلية في قصيدة فلسفة الثعبان المقدس لـ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قرماش إبتسام/ بخوش أمينة/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الجملة/ البنية التركيبية/ الجملة الفعلية/ الإسناد/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