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شعر سليمان جوادي ديوان قال سليمان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الشيماء/ بوغرة خولة/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الأسلوبية/ البنية/ الأسلوب/ بنية الإيقاع/ بنية اللغة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