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أسباب نفور تلاميذ السنة الثالثة ثانوي من قواعد الإعراب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غيشي أمينة/ يسعدي هالة/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الإعراب/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