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قطاب الإستثمار الأجنبي المباشر دعامة رئيسية لتقليص البطالة : دراسة حالة الجزائر خلال الفترة (2006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نعيجة زكرياء/ طويل حدة (رئيسا) ،طباخي سناء (مناقشا) : 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