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الخوصصة على مستويات الأداء المالي لعينة من المؤسسات الإقتصادية الجزائرية ، دراسة حالة مؤسسة تسيير فندق الأوراسي ومجمع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ضاح مروة/ ،بوفنش وسيلة (رئيسا) ،لمزاودة رياض(مناقشا)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