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و بلاغة المحو في الشعر المغربي المعاصر : ديوان تمتع المحو المهدي أخريف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فضيلة بن حمادة/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