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لسانيات النص في تعليم اللغة العربية السنة الثالثة ثانوي شعبة آداب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فعرور أمال/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800217811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