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فهم المنطوق سنة أولى متوسط –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 بثينة/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