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الاسلوب القصصي في القران وتطبيقاته التربوية في تدريس التربية الاسلامية السنة الثالثة متوسط -انمودجا-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عمراوي ريمة/ حمر العين عبد الهادي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800261711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