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أخلاقية تعامل الأستاذ مع المتعلم و أثرها في عملية التحصيل المعرفي في الطور الثانوي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خنيو شهيناز/ بن عامر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800312311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