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الودائع في التوفيق بين هدفي السيولة والربحية لدى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 دلال/ كروش الزهرة/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