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الزمن وأساليب السرد في رواية قدس الله سري لمحمد الأمين بن ربيع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بوجعادة مروة/ قاسم نبيلة/ راجح فطيمة/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