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سانيات عن بعد السنة الثانية دراسات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رارة آمال/ مريوش ري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