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Phèdre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9782290339114</w:t>
            </w:r>
          </w:p>
        </w:tc>
      </w:tr>
    </w:tbl>
    <w:p>
      <w:pPr>
        <w:pStyle w:val="Heading3"/>
      </w:pPr>
      <w:r>
        <w:t>Résumé :</w:t>
      </w:r>
    </w:p>
    <w:p>
      <w:r>
        <w:t>En 1677, Phèdre, la dernière grande tragédie de Racine, met en scène la mythique descente aux enfers d'une incomprise. Vouée au malheur par son hérédité, Phèdre aime sans espoir son beau-fils Hippolyte. Lorsque son mari, Thésée, revient, il envoie injustement son fils à la mort. On assiste alors à l'empoisonnement d'une femme à la fois innocente et coupable. Ironie tragique qui démontre à quel point l'amour peut se vivre comme une malédiction.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