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الشرعية الدستورية وحقوق الإنسان في قانون الإجراءات الجزائية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بولمكاحل أحمد/ مالكي محمد الأخضر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D340911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