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محاسبي ودوره في دعم الرقابة الجبائية : دراسة حالة المديرية الفرعية للرقابة الجبائ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صبيع الحدي/ صوتي سمير/ وافي حمزة (رئيسا) ; هولي رشي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 الجبائية/ التهرب الضريبي/ التدقيق المحاسبي/ التحقيق المصوب/ </w:t>
            </w:r>
          </w:p>
        </w:tc>
      </w:tr>
    </w:tbl>
    <w:p>
      <w:pPr>
        <w:pStyle w:val="Heading3"/>
      </w:pPr>
      <w:r>
        <w:t>Résumé :</w:t>
      </w:r>
    </w:p>
    <w:p>
      <w:r>
        <w:t>???? ?????? ?????? ??????? ???????? ???????? ??? ??????? ???????? ???? ?????? ???? ???? ??? ????? ?? ??????? ???? ??????? ????????? ?? ???? ?????? ?????? ??????? ??????? ??????? ????????? ???? ??????? ?????? ???????? ????????? ??? ?????? ??? ??? ????? ??????? ?? ???? ??????? ???????? ??? ??????? ???????? ? ????? ??? ??????? ?? ?????? ????? ???? ??????? ( ???????? ???????? ????? ???? ?????? ??????? ? ???????? ??????????? ???? ???? ???? ?? ??? ??? ???? ????? ???????? ?????? ?? ??? ? ??????? ???? ????? ????? ?? 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