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المحاسبي ودوره في دعم الرقابة الجبائية : دراسة حالة المديرية الفرعية للرقابة الجبائ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صبيع الحدي/ صوتي سمير/ وافي حمزة (رئيسا) ; هولي رشي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 الجبائية/ التهرب الضريبي/ التدقيق المحاسبي/ التحقيق المصوب/ </w:t>
            </w:r>
          </w:p>
        </w:tc>
      </w:tr>
    </w:tbl>
    <w:p>
      <w:pPr>
        <w:pStyle w:val="Heading3"/>
      </w:pPr>
      <w:r>
        <w:t>Résumé :</w:t>
      </w:r>
    </w:p>
    <w:p>
      <w:r>
        <w:t>???? ?????? ?????? ??????? ???????? ???????? ??? ??????? ???????? ???? ?????? ???? ???? ??? ????? ?? ??????? ???? ??????? ????????? ?? ???? ?????? ?????? ??????? ??????? ??????? ????????? ???? ??????? ?????? ???????? ????????? ??? ?????? ??? ??? ????? ??????? ?? ???? ??????? ???????? ??? ??????? ???????? ? ????? ??? ??????? ?? ?????? ????? ???? ??????? ( ???????? ???????? ????? ???? ?????? ??????? ? ???????? ??????????? ???? ???? ???? ?? ??? ??? ???? ????? ???????? ?????? ?? ??? ? ??????? ???? ????? ????? ?? 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