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بدائل القياس المحاسبي لأثر التضخم على القوائم المالية : دراسة حالة: الشركة ذات المسؤولية المحدودة لمؤسسة SARL PAC MC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حسيبة جعية/ فضيلة بن موسى/ رقية وادي(مشرفا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القياس المحاسبي/ التضخم/ التكلفة التاريخية المعدلة/ مؤسسة باك .ام .سي/ </w:t>
            </w:r>
          </w:p>
        </w:tc>
      </w:tr>
    </w:tbl>
    <w:p>
      <w:pPr>
        <w:pStyle w:val="Heading3"/>
      </w:pPr>
      <w:r>
        <w:t>Résumé :</w:t>
      </w:r>
    </w:p>
    <w:p>
      <w:r>
        <w:t>???? ??? ??????? ?????? ????? ?????? ???????? ???? ?????? ??? ??????? ??????? ?? ??? ?????? ??????? ?? ??? ????? ??? ????? ??????? ???????? ??????? ????????? ???? ??? ???????? ???? ?? ???? ????? ??????? ?????? ???????? ??????? (??? .?? .??).</w:t>
        <w:br/>
        <w:br/>
        <w:t>?????? ??? ??????? ??? ????? ?????? ?????? ??????? ?? ???? ??????? ????????? ??????? ?????? ??????? ???????? ?????? ???? ????? ????? ?????? ?????? ????? ????? ???????? ?? ??????? ??????? ???????? ? ?????? ??? ?? ??????? ????? ?? ???? ???? ?????? ??? ??????? ????????? ??????? ??????? ???? ?? ???????? ?? ???? ?????? ???????? ??????? ????????? ??????? ???????? ????????? ????????? ?????? ??? ???? ???????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