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استشرافية لبدائل تمويل التنمية المحلية للجماعات المحلية  : دراسة حالة ولاية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جعبوب وليد/ بومسحل داود/ حراق مصباح (رئيسا) ; بوركوة عبد المالك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المحلية/ التمويل المحلي/ الجماعات المحلية/ مصادر التمويل/ </w:t>
            </w:r>
          </w:p>
        </w:tc>
      </w:tr>
    </w:tbl>
    <w:p>
      <w:pPr>
        <w:pStyle w:val="Heading3"/>
      </w:pPr>
      <w:r>
        <w:t>Résumé :</w:t>
      </w:r>
    </w:p>
    <w:p>
      <w:r>
        <w:t>???? ????? ????? ????? ????? ??????? ??????? ???????? ??????? ??? ????? ??? ?? ????? ????????</w:t>
        <w:br/>
        <w:br/>
        <w:t>?? ?????? ?????? ????????? ??? ????? ????? ?????? ??????? ??????? ????? ?????????? ??????? ?? ?????</w:t>
        <w:br/>
        <w:br/>
        <w:t>??????? ??????? ????????? ???????? ?? ?????? ??? ????? ????? ???????? ??????? ?? ??? ????? ???????</w:t>
        <w:br/>
        <w:br/>
        <w:t>??????? ????? ?? ????? ???? ??? ??? ??????? ???????? ?? ????? ?????? ????? ??????? ??? ?? ??????? ???</w:t>
        <w:br/>
        <w:br/>
        <w:t>? ? ??? ???? ??????? ??????????? ???????? ?????? ???????? ??? ? ?????? ?????? ??? ??? ????? ????? 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