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 والذكاء الاصطناعي في تطوير القطاع المصرفي في الجزائر دراسة حالة بنك الفلاحة والتنمية الريفية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نمول حياة/ نصروش مريم/ قرفي عمار(رئيسا)،داودي حمزة (مشرفا ومقررا)،كروش صلاح الدين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المصارف/ الذكاء الاصطناعي/ التكنولوجيا المالية/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