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 والذكاء الاصطناعي في تطوير القطاع المصرفي في الجزائر دراسة حالة بنك الفلاحة والتنمية الريفية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نمول حياة/ نصروش مريم/ قرفي عمار(رئيسا)،داودي حمزة (مشرفا ومقررا)،كروش صلاح الدين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الذكاء الاصطناعي/ التكنولوجيا المالية/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