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النسب المالية في تشخيص الأداء البنكي لمجموعة البركة المصرفية خلال الفترة 2010- 2020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 يعقوب/ حفاف عزالدين/ مزهود هشام (رئيسا) ; رملي حمزة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الإسلامية/ الأداء المالي/ النسب المالية/ مؤشرات الأداء البنكي/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????? ?????? ?????? ?????? ????????? ?????? ????? ???????? ??? ????? ??? ??????? ??? ?????? ?????? ???????? ????? ??? ????? ??????? ???? ?????? (2010-2020) ?????? ?????? ??????? ??? ???? ??????? ??? ?? ?????? ?????? ???????? ????? ?? ??????? ??????? ??????? ?????? ??? ???? ?????? ??? ?? 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