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تكنولوجيا المالية في تعزيز الشمول المالي  د راسة حالة بنك الفلاحة والتنمية الريفية BADR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ي سهيلة/ حريز هشام(رئيسا)،ر زاق بارة كريمة(مشرفا ومقررا) جابر زي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لتكنولوجيا المالية/ الشمول المالي/ التنافس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