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القراءة ومدى تأثيرها في تحصيل الأنشطة التعليمية لدى تلاميذ السنة الأولى متوسط نشاط التعبير الشفهي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عبديش عزيزة/ بخي جناة/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