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أخلاقية في ديوان أسامة بن منقذ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عادة مروة/ بوفنغور منال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