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ريف العربي القديم في ضوء الفكر الصوتي المعاصر شرح لامية الافعال لعبد الكريم الفكو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بيب غنية/ أد/ وردة مسيلي(رئيسا)،د/ سليم مزهود(مشرفا و مقرّرا)،د/سليم عواريب(ممتحنا)،د/ عمار بشيري(ممتحنا)،أد/ ذهبيت بورويس(ممتحنا)،أد/ عبد الناصر بن طنا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800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صريف العربي- الفكر الصوتي - التغيرات الصوتية- شرح لاميةالافعال- عبد الكريم الفكون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