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ريف العربي القديم في ضوء الفكر الصوتي المعاصر شرح لامية الافعال لعبد الكريم الفكون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بيب غنية/ أد/ وردة مسيلي(رئيسا)،د/ سليم مزهود(مشرفا و مقرّرا)،د/سليم عواريب(ممتحنا)،د/ عمار بشيري(ممتحنا)،أد/ ذهبيت بورويس(ممتحنا)،أد/ عبد الناصر بن طناش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800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صريف العربي- الفكر الصوتي - التغيرات الصوتية- شرح لاميةالافعال- عبد الكريم الفكون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