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statistique avec initiation à la data science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9789931271079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