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فرق العمل على الإنتاجية في التعليم العالي: دراسة حالة معهد العلوم الاقتصادية والتجارية وعلوم التسيير -المركز الجامعي عبد الحفيظ بوالصوف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بن الساسي/ كركوش أيوب/ رحيم إبراهيم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M2/330/23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