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التدريب على إنتاج النصوص التفسيرية الحجاجية ضمن نشاط أكتب د ا رسة تقويمية السنة الثالثة متوسط – أنموذجا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بن سي مسعود داود/ قلوت مسعود/ قبايلي عبد الغاني (مشرفا)/ </w:t>
            </w:r>
          </w:p>
        </w:tc>
      </w:tr>
      <w:tr>
        <w:trPr>
          <w:trHeight w:val="567"/>
        </w:trPr>
        <w:tc>
          <w:tcPr>
            <w:tcW w:type="dxa" w:w="3000"/>
          </w:tcPr>
          <w:p>
            <w:r>
              <w:t>Nombre de Pages</w:t>
            </w:r>
          </w:p>
        </w:tc>
        <w:tc>
          <w:tcPr>
            <w:tcW w:type="dxa" w:w="7000"/>
          </w:tcPr>
          <w:p>
            <w:r>
              <w:t>85ص</w:t>
            </w:r>
          </w:p>
        </w:tc>
      </w:tr>
      <w:tr>
        <w:trPr>
          <w:trHeight w:val="567"/>
        </w:trPr>
        <w:tc>
          <w:tcPr>
            <w:tcW w:type="dxa" w:w="3000"/>
          </w:tcPr>
          <w:p>
            <w:r>
              <w:t>Diplôme</w:t>
            </w:r>
          </w:p>
        </w:tc>
        <w:tc>
          <w:tcPr>
            <w:tcW w:type="dxa" w:w="7000"/>
          </w:tcPr>
          <w:p>
            <w:r>
              <w:t>ماستر- ل م د</w:t>
            </w:r>
          </w:p>
        </w:tc>
      </w:tr>
      <w:tr>
        <w:trPr>
          <w:trHeight w:val="567"/>
        </w:trPr>
        <w:tc>
          <w:tcPr>
            <w:tcW w:type="dxa" w:w="3000"/>
          </w:tcPr>
          <w:p>
            <w:r>
              <w:t>Spécialité</w:t>
            </w:r>
          </w:p>
        </w:tc>
        <w:tc>
          <w:tcPr>
            <w:tcW w:type="dxa" w:w="7000"/>
          </w:tcPr>
          <w:p>
            <w:r>
              <w:t>Linguistique appliquée</w:t>
            </w:r>
          </w:p>
        </w:tc>
      </w:tr>
      <w:tr>
        <w:trPr>
          <w:trHeight w:val="567"/>
        </w:trPr>
        <w:tc>
          <w:tcPr>
            <w:tcW w:type="dxa" w:w="3000"/>
          </w:tcPr>
          <w:p>
            <w:r>
              <w:t>Etablissement</w:t>
            </w:r>
          </w:p>
        </w:tc>
        <w:tc>
          <w:tcPr>
            <w:tcW w:type="dxa" w:w="7000"/>
          </w:tcPr>
          <w:p>
            <w:r>
              <w:t>المركز الجامعي عبد الحفيظ بوالصوف ميلة</w:t>
            </w:r>
          </w:p>
        </w:tc>
      </w:tr>
      <w:tr>
        <w:trPr>
          <w:trHeight w:val="567"/>
        </w:trPr>
        <w:tc>
          <w:tcPr>
            <w:tcW w:type="dxa" w:w="3000"/>
          </w:tcPr>
          <w:p>
            <w:r>
              <w:t>Année de Soutenance</w:t>
            </w:r>
          </w:p>
        </w:tc>
        <w:tc>
          <w:tcPr>
            <w:tcW w:type="dxa" w:w="7000"/>
          </w:tcPr>
          <w:p>
            <w:r>
              <w:t>2024</w:t>
            </w:r>
          </w:p>
        </w:tc>
      </w:tr>
      <w:tr>
        <w:trPr>
          <w:trHeight w:val="567"/>
        </w:trPr>
        <w:tc>
          <w:tcPr>
            <w:tcW w:type="dxa" w:w="3000"/>
          </w:tcPr>
          <w:p>
            <w:r>
              <w:t>Numéro d'Identification</w:t>
            </w:r>
          </w:p>
        </w:tc>
        <w:tc>
          <w:tcPr>
            <w:tcW w:type="dxa" w:w="7000"/>
          </w:tcPr>
          <w:p>
            <w:r>
              <w:t>800437711</w:t>
            </w:r>
          </w:p>
        </w:tc>
      </w:tr>
      <w:tr>
        <w:trPr>
          <w:trHeight w:val="567"/>
        </w:trPr>
        <w:tc>
          <w:tcPr>
            <w:tcW w:type="dxa" w:w="3000"/>
          </w:tcPr>
          <w:p>
            <w:r>
              <w:t>Thème</w:t>
            </w:r>
          </w:p>
        </w:tc>
        <w:tc>
          <w:tcPr>
            <w:tcW w:type="dxa" w:w="7000"/>
          </w:tcPr>
          <w:p>
            <w:r>
              <w:t>التدريب على إنتاج النصوص التفسيرية الحجاجية</w:t>
            </w:r>
          </w:p>
        </w:tc>
      </w:tr>
      <w:tr>
        <w:trPr>
          <w:trHeight w:val="567"/>
        </w:trPr>
        <w:tc>
          <w:tcPr>
            <w:tcW w:type="dxa" w:w="3000"/>
          </w:tcPr>
          <w:p>
            <w:r>
              <w:t>Classification(s)</w:t>
            </w:r>
          </w:p>
        </w:tc>
        <w:tc>
          <w:tcPr>
            <w:tcW w:type="dxa" w:w="7000"/>
          </w:tcPr>
          <w:p>
            <w:r>
              <w:t xml:space="preserve">اللغة والأدب العربي/ </w:t>
            </w:r>
          </w:p>
        </w:tc>
      </w:tr>
    </w:tbl>
    <w:p>
      <w:pPr>
        <w:pStyle w:val="Heading3"/>
      </w:pPr>
      <w:r>
        <w:t>Résumé :</w:t>
      </w:r>
    </w:p>
    <w:p>
      <w:r>
        <w:t>يعالج هذا البحث موضوع جد مهم في مجال اللسانيات التطبيقية وتعليمية اللغة العربية، الموسوم بــ: التدريب على إنتاج النصوص التفسيرية الحجاجية ضمن نشاط أكتب دراسة تقويمية االسنة الثالثة متوسط – أنموذجا –، فهو يحاول الكشف عن كيفية تدريس النصوص التفسيرية الحجاجية في ميدان إنتاج المكتوب لدى تالميذ السنة الثالثة متوسط في ظل الواقع التعليمي الراهن، و تطرقنا في الجانب النظري من حيث البحث، و تطرقنا في الجانب النظري من البحث إلى مفاهيم عامة حول الموضوع السالف ذكره، أما الجانب التطبيقي تطرقنا فيه إلى نماذج تطبيقية إلنتاج النصوص التفسيرية الحجاجية، ضمن نشاط أكتب السنة الثالثة متوسط، وفي األخير توصلت الدراسة إلى جملة من النتائج حول كيفية إنتاج النصوص التفسيرية الحجاجية.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