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التحليل المالي على اتخاذ القرار في منح القروض المصرفية: دراسة حالة cpa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وسيم بوغرزة/ إسلام قصير/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Finance d'entreprise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M2/330/146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