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احكام البطلان في المرافعات الادارية والمدنية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مصباح عمر رمضان التائب/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9789777539371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