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احتراق الوظيفي للعاملين، دراسة حالة بلدي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وري، أمير/ قبايلي أمال (مشرفا)/ باغي،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