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النفطية في تنشيط سوق أبوظبي للأوراق المالية  دراسة حالة شركة بترول أبوظبي الوطنية للتوزيع خلال الفترة 2017- 2025"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بوالحرت ،وسام/ الديب ،رميساء/ بوفنش رقية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