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استراتيجية المحيط الأزرق في تحقيق الأداء المتميز للمؤسسة الاقتصادية دراسة حالة مؤسسة مطاحن عمر بن عمر للصناعات الغذائية -قالمة-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الشيخ لطفي/ برني ميلود(رئيسا)،حريد رامي(مشرفا ومقررا)،لطيف وليف(ممتحنا)،عاشوري ابراهيم(ممتحنا)،بوبحة سعاد(ممتحنا)،سلامة سارة(ممتحنا)/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Economie et gestion des entreprises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المجاهد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D.N33030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