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الابتكار المالي في تحقيق التمويل الزراعي المستدام دراسة حالة التجربة الهولندية خلال الفترة 2013-2022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بلعيد محمد/ بوهلالة سعاد(رئيسا)،علية عبد الباسط عبد الصمد(مشرفا ومقررا)،داودي حمزة(ممتحنا)،سنوساوي صالح(ممتحنا)،حمدوش وفاء(ممتحنا)،كليبات محمد أنيس(ممتحنا)/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 financier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المجاهد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