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الحياة الوظيفية وأثرها على سلوك المواطنة التنظيمية بالجامعات الجزائرية دراسة حالة: عينة من جامعات الشرق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مغنوس دنيا زاد/ بلحاج طارق(رئيسا)،عقون شراف(مشرفا ومقررا)،قبايلي امال(ممتحنا)،ركيمة فارس(ممتحنا)،عياش الزبير(ممتحنا)،قريشي محمد الصالح(ممتحنا)/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